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宋体"/>
          <w:b/>
          <w:spacing w:val="-22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pacing w:val="-22"/>
          <w:kern w:val="0"/>
          <w:sz w:val="44"/>
          <w:szCs w:val="44"/>
          <w:lang w:val="en-US" w:eastAsia="zh-CN"/>
        </w:rPr>
        <w:t>东营工商抽检20批次家具 一样品甲醛超标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　大众网东营12月9日讯  12月9日，东营市工商部门发布2016年流通领域家具商品质量抽查检验报告，在抽检的20批次样品中，所检项目合格的样品为19个，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本次抽检发现1个家具样品甲醛释放量不合格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，不合格产品为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东营市河口区集美家居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销售的白紫木餐椅，实测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甲醛释放量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mg/L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标准值不大于1.5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）。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spacing w:val="-22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b/>
          <w:spacing w:val="-22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22"/>
          <w:kern w:val="0"/>
          <w:sz w:val="44"/>
          <w:szCs w:val="44"/>
        </w:rPr>
        <w:t>东营市工商行政管理局2016年流通领域家具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spacing w:val="-22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22"/>
          <w:kern w:val="0"/>
          <w:sz w:val="44"/>
          <w:szCs w:val="44"/>
        </w:rPr>
        <w:t>商品质量抽查检验情况公告（2016年第8号）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（2016年12月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日）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一、抽查概况</w:t>
      </w:r>
    </w:p>
    <w:p>
      <w:pPr>
        <w:widowControl/>
        <w:spacing w:line="560" w:lineRule="exact"/>
        <w:ind w:firstLine="707" w:firstLineChars="22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我局于2016年8月份</w:t>
      </w:r>
      <w:bookmarkStart w:id="4" w:name="_GoBack"/>
      <w:bookmarkEnd w:id="4"/>
      <w:r>
        <w:rPr>
          <w:rFonts w:hint="eastAsia" w:ascii="仿宋_GB2312" w:hAnsi="宋体" w:eastAsia="仿宋_GB2312" w:cs="宋体"/>
          <w:kern w:val="0"/>
          <w:sz w:val="32"/>
          <w:szCs w:val="32"/>
        </w:rPr>
        <w:t>，对东营区、</w:t>
      </w:r>
      <w:r>
        <w:rPr>
          <w:rFonts w:ascii="仿宋_GB2312" w:hAnsi="宋体" w:eastAsia="仿宋_GB2312" w:cs="宋体"/>
          <w:kern w:val="0"/>
          <w:sz w:val="32"/>
          <w:szCs w:val="32"/>
        </w:rPr>
        <w:t>河口区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流通领域家具商品质量进行了</w:t>
      </w:r>
      <w:r>
        <w:rPr>
          <w:rFonts w:ascii="仿宋_GB2312" w:hAnsi="宋体" w:eastAsia="仿宋_GB2312" w:cs="宋体"/>
          <w:kern w:val="0"/>
          <w:sz w:val="32"/>
          <w:szCs w:val="32"/>
        </w:rPr>
        <w:t>抽查检验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。共抽取样品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个，所检项目合格的样品19个，合格率为95％。</w:t>
      </w:r>
    </w:p>
    <w:p>
      <w:pPr>
        <w:spacing w:line="560" w:lineRule="exact"/>
        <w:ind w:firstLine="650" w:firstLineChars="20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抽检项目及检验标准</w:t>
      </w:r>
    </w:p>
    <w:p>
      <w:pPr>
        <w:spacing w:line="560" w:lineRule="exact"/>
        <w:ind w:firstLine="650" w:firstLineChars="203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本次抽查检验家具检验项目为木工要求、耐液性、耐湿热、耐干热、附着力、耐磨性、抗冲击、耐香烟灼烧、甲醛释放量等9项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依据标准</w:t>
      </w:r>
      <w:r>
        <w:rPr>
          <w:rFonts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GB/T 3324-2008、GB/T 4893.1-2005、GB/T 4893.2-2005、GB/T 4893.3-2005（漆膜）、GB/T 17657-1999（软、硬质覆面）、GB/T 4893.4-2013、GB/T 4893.8-2013（漆膜）、GB/T 17657-1999、GB 18584-2001。</w:t>
      </w:r>
    </w:p>
    <w:p>
      <w:pPr>
        <w:widowControl/>
        <w:spacing w:line="560" w:lineRule="exact"/>
        <w:ind w:firstLine="70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</w:t>
      </w:r>
      <w:r>
        <w:rPr>
          <w:rFonts w:ascii="黑体" w:hAnsi="黑体" w:eastAsia="黑体" w:cs="宋体"/>
          <w:kern w:val="0"/>
          <w:sz w:val="32"/>
          <w:szCs w:val="32"/>
        </w:rPr>
        <w:t>、不合格项分析</w:t>
      </w:r>
    </w:p>
    <w:p>
      <w:pPr>
        <w:widowControl/>
        <w:spacing w:line="560" w:lineRule="exact"/>
        <w:ind w:firstLine="70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本次抽检发现1个家具样品甲醛释放量不合格。按</w:t>
      </w:r>
      <w:r>
        <w:rPr>
          <w:rFonts w:ascii="仿宋_GB2312" w:hAnsi="宋体" w:eastAsia="仿宋_GB2312" w:cs="宋体"/>
          <w:kern w:val="0"/>
          <w:sz w:val="32"/>
          <w:szCs w:val="32"/>
        </w:rPr>
        <w:t>GB 18584-2001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标准</w:t>
      </w:r>
      <w:r>
        <w:rPr>
          <w:rFonts w:ascii="仿宋_GB2312" w:hAnsi="宋体" w:eastAsia="仿宋_GB2312" w:cs="宋体"/>
          <w:kern w:val="0"/>
          <w:sz w:val="32"/>
          <w:szCs w:val="32"/>
        </w:rPr>
        <w:t>要求甲醛释放量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</w:t>
      </w:r>
      <w:r>
        <w:rPr>
          <w:rFonts w:ascii="仿宋_GB2312" w:hAnsi="宋体" w:eastAsia="仿宋_GB2312" w:cs="宋体"/>
          <w:kern w:val="0"/>
          <w:sz w:val="32"/>
          <w:szCs w:val="32"/>
        </w:rPr>
        <w:t>不大于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1.5</w:t>
      </w:r>
      <w:r>
        <w:rPr>
          <w:rFonts w:ascii="仿宋_GB2312" w:hAnsi="宋体" w:eastAsia="仿宋_GB2312" w:cs="宋体"/>
          <w:kern w:val="0"/>
          <w:sz w:val="32"/>
          <w:szCs w:val="32"/>
        </w:rPr>
        <w:t>mg/L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检测结果为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1.9</w:t>
      </w:r>
      <w:r>
        <w:rPr>
          <w:rFonts w:ascii="仿宋_GB2312" w:hAnsi="宋体" w:eastAsia="仿宋_GB2312" w:cs="宋体"/>
          <w:kern w:val="0"/>
          <w:sz w:val="32"/>
          <w:szCs w:val="32"/>
        </w:rPr>
        <w:t>mg/L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甲醛释放量，是现代装修房屋的一项重要指标。甲醛是一种化学气体，空气中含量达一定浓度就会对人体产生危害。各种人造板材(刨花板、纤维板、胶合板等)中由于使用了粘合剂，因而可含有甲醛。新式家具的制作，墙面、地面的装饰铺设，都要使用粘合剂。凡是大量使用粘合剂的地方，总会有甲醛释放。长期居住在甲醛浓度超标的环境，甲醛就会对人的眼、鼻、呼吸系统造成明显伤害或使人患皮肤病。动物实验结果还显示，甲醛释放量超标还会导致鼻癌及呼吸系统癌变。</w:t>
      </w:r>
    </w:p>
    <w:p>
      <w:pPr>
        <w:widowControl/>
        <w:spacing w:line="560" w:lineRule="exact"/>
        <w:ind w:firstLine="70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四、消费提示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木制家具是广大消费者在日常生活经常使用的商品，为避免买到不合格商品，可以着重从以下几方面进行选择：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1、选择到信誉度</w:t>
      </w:r>
      <w:r>
        <w:rPr>
          <w:rFonts w:ascii="仿宋" w:hAnsi="仿宋" w:eastAsia="仿宋" w:cs="Times New Roman"/>
          <w:kern w:val="2"/>
          <w:sz w:val="32"/>
          <w:szCs w:val="32"/>
        </w:rPr>
        <w:t>高的正规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商家</w:t>
      </w:r>
      <w:r>
        <w:rPr>
          <w:rFonts w:ascii="仿宋" w:hAnsi="仿宋" w:eastAsia="仿宋" w:cs="Times New Roman"/>
          <w:kern w:val="2"/>
          <w:sz w:val="32"/>
          <w:szCs w:val="32"/>
        </w:rPr>
        <w:t>购买，签订合同，索要购物发票和三包凭证。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2、观察家具的结构是否牢固，底角是否平稳，启闭部件的开启是否灵活，包边、封边等是否严实，人造板部件有无未饰面或开胶现象。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3、喷漆家具要检查油漆是否平整光滑，有无漏漆、划痕等。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4、标识和实际产品是否一致，查看产品外包装和</w:t>
      </w:r>
      <w:r>
        <w:rPr>
          <w:rFonts w:ascii="仿宋" w:hAnsi="仿宋" w:eastAsia="仿宋" w:cs="Times New Roman"/>
          <w:kern w:val="2"/>
          <w:sz w:val="32"/>
          <w:szCs w:val="32"/>
        </w:rPr>
        <w:t>产品使用说明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，主要关注：产品名称、生产商的名称、地址以及联系方式，有无产品执行的国家标准或企业标准。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本次抽查检验中涉及的不合格家具已经由</w:t>
      </w:r>
      <w:r>
        <w:rPr>
          <w:rFonts w:ascii="仿宋_GB2312" w:eastAsia="仿宋_GB2312"/>
          <w:sz w:val="32"/>
          <w:szCs w:val="32"/>
        </w:rPr>
        <w:t>河口区市场监管局依法查处。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附件：抽查检验合格、不合格商品名单</w:t>
      </w:r>
    </w:p>
    <w:p>
      <w:pPr>
        <w:widowControl/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东营市工商局2016年</w:t>
      </w:r>
      <w:r>
        <w:rPr>
          <w:rFonts w:cs="宋体" w:asciiTheme="majorEastAsia" w:hAnsiTheme="majorEastAsia" w:eastAsiaTheme="majorEastAsia"/>
          <w:b/>
          <w:kern w:val="0"/>
          <w:sz w:val="32"/>
          <w:szCs w:val="32"/>
        </w:rPr>
        <w:t>9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月份流通领域家具商品质量抽查检验合格名单</w:t>
      </w:r>
    </w:p>
    <w:tbl>
      <w:tblPr>
        <w:tblStyle w:val="6"/>
        <w:tblW w:w="1318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935"/>
        <w:gridCol w:w="3969"/>
        <w:gridCol w:w="3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被抽检人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样品名称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规格型号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OLE_LINK2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  <w:bookmarkEnd w:id="0"/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餐椅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450×440×850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E105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床头柜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450×400×450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方茶几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600×600×600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床头柜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500×415×489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床头柜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600×400×400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9B09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P010小圆脚凳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300×300×285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1" w:name="OLE_LINK25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  <w:bookmarkEnd w:id="1"/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P008小圆脚椅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290×330×480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小凳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358×358×290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小凳子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310×345×550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2" w:name="OLE_LINK28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东营星凯置业有限公司</w:t>
            </w:r>
            <w:bookmarkEnd w:id="2"/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流星花园-床头柜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470×418×408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东营市金田装饰材料有限责任公司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衣架（水曲柳）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470×470×1825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东营市金田装饰材料有限责任公司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八角花架（水曲柳）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400×400×730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东营市金田装饰材料有限责任公司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餐椅（实木颗粒）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430×500×990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东营市金田装饰材料有限责任公司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B686床头柜（颗粒板）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500×398×480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东营市金田装饰材料有限责任公司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餐椅（水曲柳）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470×460×840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东营市河口区集美家居商场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床头柜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45×36×48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3" w:name="OLE_LINK19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东营市河口区集美家居商场</w:t>
            </w:r>
            <w:bookmarkEnd w:id="3"/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床头柜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50×42×47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东营市河口区集美家居商场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美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椅子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45×45×93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东营市河口区集美家居商场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餐椅（水曲柳）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</w:t>
            </w:r>
          </w:p>
        </w:tc>
      </w:tr>
    </w:tbl>
    <w:p>
      <w:pPr>
        <w:widowControl/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东营市工商局2016年</w:t>
      </w:r>
      <w:r>
        <w:rPr>
          <w:rFonts w:cs="宋体" w:asciiTheme="majorEastAsia" w:hAnsiTheme="majorEastAsia" w:eastAsiaTheme="majorEastAsia"/>
          <w:b/>
          <w:kern w:val="0"/>
          <w:sz w:val="32"/>
          <w:szCs w:val="32"/>
        </w:rPr>
        <w:t>9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月份流通领域家具商品质量抽查检验不合格名单</w:t>
      </w:r>
    </w:p>
    <w:tbl>
      <w:tblPr>
        <w:tblStyle w:val="6"/>
        <w:tblW w:w="1374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1984"/>
        <w:gridCol w:w="1725"/>
        <w:gridCol w:w="67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被抽检人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样品名称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6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不合格项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东营市河口区集美家居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餐椅（白紫木）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42×42×90</w:t>
            </w:r>
          </w:p>
        </w:tc>
        <w:tc>
          <w:tcPr>
            <w:tcW w:w="6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甲醛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释放量mg/L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（标准值不大于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1.5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/实测值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1.9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）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42"/>
    <w:rsid w:val="00021042"/>
    <w:rsid w:val="001A21E2"/>
    <w:rsid w:val="00214A4C"/>
    <w:rsid w:val="00332CCC"/>
    <w:rsid w:val="00350503"/>
    <w:rsid w:val="004048B6"/>
    <w:rsid w:val="00654803"/>
    <w:rsid w:val="00654F58"/>
    <w:rsid w:val="006C0DEA"/>
    <w:rsid w:val="00895AEF"/>
    <w:rsid w:val="00A15D73"/>
    <w:rsid w:val="00D25AB9"/>
    <w:rsid w:val="00E66E0A"/>
    <w:rsid w:val="00F243A5"/>
    <w:rsid w:val="39353D34"/>
    <w:rsid w:val="42433D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2016-12-07T00:35:00Z</dcterms:created>
  <dc:creator>é????????</dc:creator>
  <cp:lastModifiedBy>Administrator</cp:lastModifiedBy>
  <dcterms:modified xsi:type="dcterms:W3CDTF">2016-12-09T02:41:48Z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